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52" w:rsidRDefault="009E1E52" w:rsidP="00750434">
      <w:pPr>
        <w:spacing w:after="0" w:line="480" w:lineRule="auto"/>
        <w:ind w:left="720" w:hanging="720"/>
        <w:jc w:val="right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color w:val="000000"/>
              <w:sz w:val="24"/>
            </w:rPr>
            <w:t>Cary</w:t>
          </w:r>
        </w:smartTag>
      </w:smartTag>
      <w:r>
        <w:rPr>
          <w:rFonts w:ascii="Times New Roman" w:hAnsi="Times New Roman"/>
          <w:color w:val="000000"/>
          <w:sz w:val="24"/>
        </w:rPr>
        <w:t xml:space="preserve"> Hundley</w:t>
      </w:r>
    </w:p>
    <w:p w:rsidR="009E1E52" w:rsidRDefault="009E1E52" w:rsidP="00750434">
      <w:pPr>
        <w:spacing w:after="0" w:line="480" w:lineRule="auto"/>
        <w:ind w:left="720" w:hanging="7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1/9/13</w:t>
      </w:r>
    </w:p>
    <w:p w:rsidR="009E1E52" w:rsidRDefault="009E1E52" w:rsidP="00750434">
      <w:pPr>
        <w:spacing w:after="0" w:line="480" w:lineRule="auto"/>
        <w:ind w:left="720" w:hanging="720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Eckert Pd. 1</w:t>
      </w:r>
    </w:p>
    <w:p w:rsidR="009E1E52" w:rsidRDefault="009E1E52" w:rsidP="00750434">
      <w:pPr>
        <w:spacing w:after="0" w:line="480" w:lineRule="auto"/>
        <w:ind w:left="720" w:hanging="72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Works Consulted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>Barrett, J. (</w:t>
      </w:r>
      <w:proofErr w:type="spellStart"/>
      <w:r>
        <w:rPr>
          <w:rFonts w:ascii="Times New Roman" w:hAnsi="Times New Roman"/>
          <w:color w:val="000000"/>
          <w:sz w:val="24"/>
        </w:rPr>
        <w:t>n.d.</w:t>
      </w:r>
      <w:proofErr w:type="spellEnd"/>
      <w:r>
        <w:rPr>
          <w:rFonts w:ascii="Times New Roman" w:hAnsi="Times New Roman"/>
          <w:color w:val="000000"/>
          <w:sz w:val="24"/>
        </w:rPr>
        <w:t xml:space="preserve">). </w:t>
      </w:r>
      <w:r>
        <w:rPr>
          <w:rFonts w:ascii="Times New Roman" w:hAnsi="Times New Roman"/>
          <w:i/>
          <w:color w:val="000000"/>
          <w:sz w:val="24"/>
        </w:rPr>
        <w:t>What are stem cells?</w:t>
      </w:r>
      <w:r>
        <w:rPr>
          <w:rFonts w:ascii="Times New Roman" w:hAnsi="Times New Roman"/>
          <w:color w:val="000000"/>
          <w:sz w:val="24"/>
        </w:rPr>
        <w:t xml:space="preserve"> [Audio file]. Retrieved from http://www.vetmed.vt.edu/emc/clinicalservices/docs/What_are_stem_cells.mp3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>Barrett, J. G. (</w:t>
      </w:r>
      <w:proofErr w:type="spellStart"/>
      <w:r>
        <w:rPr>
          <w:rFonts w:ascii="Times New Roman" w:hAnsi="Times New Roman"/>
          <w:color w:val="000000"/>
          <w:sz w:val="24"/>
        </w:rPr>
        <w:t>n.d.</w:t>
      </w:r>
      <w:proofErr w:type="spellEnd"/>
      <w:r>
        <w:rPr>
          <w:rFonts w:ascii="Times New Roman" w:hAnsi="Times New Roman"/>
          <w:color w:val="000000"/>
          <w:sz w:val="24"/>
        </w:rPr>
        <w:t xml:space="preserve">). </w:t>
      </w:r>
      <w:r>
        <w:rPr>
          <w:rFonts w:ascii="Times New Roman" w:hAnsi="Times New Roman"/>
          <w:i/>
          <w:color w:val="000000"/>
          <w:sz w:val="24"/>
        </w:rPr>
        <w:t>Tendon cell therapy strategies</w:t>
      </w:r>
      <w:r>
        <w:rPr>
          <w:rFonts w:ascii="Times New Roman" w:hAnsi="Times New Roman"/>
          <w:color w:val="000000"/>
          <w:sz w:val="24"/>
        </w:rPr>
        <w:t>. Retrieved October 2, 2012, from http://www.vetmed.vt.edu/emc/clinicalservices/docs/TENDON_CELL_THERAPY_STRATEGIES.pdf</w:t>
      </w:r>
    </w:p>
    <w:p w:rsidR="009E1E52" w:rsidRDefault="009E1E52">
      <w:pPr>
        <w:spacing w:after="0" w:line="480" w:lineRule="auto"/>
        <w:ind w:left="720" w:hanging="720"/>
      </w:pPr>
      <w:smartTag w:uri="urn:schemas-microsoft-com:office:smarttags" w:element="place">
        <w:r>
          <w:rPr>
            <w:rFonts w:ascii="Times New Roman" w:hAnsi="Times New Roman"/>
            <w:color w:val="000000"/>
            <w:sz w:val="24"/>
          </w:rPr>
          <w:t>Butler</w:t>
        </w:r>
      </w:smartTag>
      <w:r>
        <w:rPr>
          <w:rFonts w:ascii="Times New Roman" w:hAnsi="Times New Roman"/>
          <w:color w:val="000000"/>
          <w:sz w:val="24"/>
        </w:rPr>
        <w:t xml:space="preserve">, D. L., Dressler, M. R., &amp; </w:t>
      </w:r>
      <w:proofErr w:type="spellStart"/>
      <w:r>
        <w:rPr>
          <w:rFonts w:ascii="Times New Roman" w:hAnsi="Times New Roman"/>
          <w:color w:val="000000"/>
          <w:sz w:val="24"/>
        </w:rPr>
        <w:t>Boivin</w:t>
      </w:r>
      <w:proofErr w:type="spellEnd"/>
      <w:r>
        <w:rPr>
          <w:rFonts w:ascii="Times New Roman" w:hAnsi="Times New Roman"/>
          <w:color w:val="000000"/>
          <w:sz w:val="24"/>
        </w:rPr>
        <w:t xml:space="preserve">, G. P. (2005). Effects of age on the repair ability of </w:t>
      </w:r>
      <w:proofErr w:type="spellStart"/>
      <w:r>
        <w:rPr>
          <w:rFonts w:ascii="Times New Roman" w:hAnsi="Times New Roman"/>
          <w:color w:val="000000"/>
          <w:sz w:val="24"/>
        </w:rPr>
        <w:t>mesenchymal</w:t>
      </w:r>
      <w:proofErr w:type="spellEnd"/>
      <w:r>
        <w:rPr>
          <w:rFonts w:ascii="Times New Roman" w:hAnsi="Times New Roman"/>
          <w:color w:val="000000"/>
          <w:sz w:val="24"/>
        </w:rPr>
        <w:t xml:space="preserve"> stem cells in. </w:t>
      </w:r>
      <w:r>
        <w:rPr>
          <w:rFonts w:ascii="Times New Roman" w:hAnsi="Times New Roman"/>
          <w:i/>
          <w:color w:val="000000"/>
          <w:sz w:val="24"/>
        </w:rPr>
        <w:t xml:space="preserve">Journal of </w:t>
      </w:r>
      <w:proofErr w:type="spellStart"/>
      <w:r>
        <w:rPr>
          <w:rFonts w:ascii="Times New Roman" w:hAnsi="Times New Roman"/>
          <w:i/>
          <w:color w:val="000000"/>
          <w:sz w:val="24"/>
        </w:rPr>
        <w:t>Orthopaedic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Research</w:t>
      </w:r>
      <w:r>
        <w:rPr>
          <w:rFonts w:ascii="Times New Roman" w:hAnsi="Times New Roman"/>
          <w:color w:val="000000"/>
          <w:sz w:val="24"/>
        </w:rPr>
        <w:t>.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Clegg, P. D., </w:t>
      </w:r>
      <w:proofErr w:type="spellStart"/>
      <w:r>
        <w:rPr>
          <w:rFonts w:ascii="Times New Roman" w:hAnsi="Times New Roman"/>
          <w:color w:val="000000"/>
          <w:sz w:val="24"/>
        </w:rPr>
        <w:t>Strassburg</w:t>
      </w:r>
      <w:proofErr w:type="spellEnd"/>
      <w:r>
        <w:rPr>
          <w:rFonts w:ascii="Times New Roman" w:hAnsi="Times New Roman"/>
          <w:color w:val="000000"/>
          <w:sz w:val="24"/>
        </w:rPr>
        <w:t xml:space="preserve">, S., &amp; Smith, R. K. (2007). Cell phenotypic variation in normal and damaged tendons. </w:t>
      </w:r>
      <w:r>
        <w:rPr>
          <w:rFonts w:ascii="Times New Roman" w:hAnsi="Times New Roman"/>
          <w:i/>
          <w:color w:val="000000"/>
          <w:sz w:val="24"/>
        </w:rPr>
        <w:t>International Journal of Experimental Pathology</w:t>
      </w:r>
      <w:r>
        <w:rPr>
          <w:rFonts w:ascii="Times New Roman" w:hAnsi="Times New Roman"/>
          <w:color w:val="000000"/>
          <w:sz w:val="24"/>
        </w:rPr>
        <w:t>, 227-235. doi:10.1111/j.1365-2613.2007.00549.x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>Fortier, L., Dr. (2003, August 3). The Final Verification of Equine Embryonic Stem Cell Lines. Retrieved from http://www.vet.cornell.edu/Zweig/projects/fortier04.cfm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Fortier, L. A., &amp; Travis, A. J. (2011). Stem cells in veterinary medicine. </w:t>
      </w:r>
      <w:r>
        <w:rPr>
          <w:rFonts w:ascii="Times New Roman" w:hAnsi="Times New Roman"/>
          <w:i/>
          <w:color w:val="000000"/>
          <w:sz w:val="24"/>
        </w:rPr>
        <w:t xml:space="preserve">Stem Cell Res </w:t>
      </w:r>
      <w:proofErr w:type="spellStart"/>
      <w:r>
        <w:rPr>
          <w:rFonts w:ascii="Times New Roman" w:hAnsi="Times New Roman"/>
          <w:i/>
          <w:color w:val="000000"/>
          <w:sz w:val="24"/>
        </w:rPr>
        <w:t>Ther</w:t>
      </w:r>
      <w:proofErr w:type="spellEnd"/>
      <w:r>
        <w:rPr>
          <w:rFonts w:ascii="Times New Roman" w:hAnsi="Times New Roman"/>
          <w:color w:val="000000"/>
          <w:sz w:val="24"/>
        </w:rPr>
        <w:t>. doi:10.1186/scrt50</w:t>
      </w:r>
    </w:p>
    <w:p w:rsidR="009E1E52" w:rsidRDefault="009E1E52">
      <w:pPr>
        <w:spacing w:after="0" w:line="480" w:lineRule="auto"/>
        <w:ind w:left="720" w:hanging="720"/>
      </w:pPr>
      <w:proofErr w:type="spellStart"/>
      <w:r>
        <w:rPr>
          <w:rFonts w:ascii="Times New Roman" w:hAnsi="Times New Roman"/>
          <w:color w:val="000000"/>
          <w:sz w:val="24"/>
        </w:rPr>
        <w:t>Giovannini</w:t>
      </w:r>
      <w:proofErr w:type="spellEnd"/>
      <w:r>
        <w:rPr>
          <w:rFonts w:ascii="Times New Roman" w:hAnsi="Times New Roman"/>
          <w:color w:val="000000"/>
          <w:sz w:val="24"/>
        </w:rPr>
        <w:t xml:space="preserve">, S., </w:t>
      </w:r>
      <w:proofErr w:type="spellStart"/>
      <w:r>
        <w:rPr>
          <w:rFonts w:ascii="Times New Roman" w:hAnsi="Times New Roman"/>
          <w:color w:val="000000"/>
          <w:sz w:val="24"/>
        </w:rPr>
        <w:t>Brehm</w:t>
      </w:r>
      <w:proofErr w:type="spellEnd"/>
      <w:r>
        <w:rPr>
          <w:rFonts w:ascii="Times New Roman" w:hAnsi="Times New Roman"/>
          <w:color w:val="000000"/>
          <w:sz w:val="24"/>
        </w:rPr>
        <w:t xml:space="preserve">, W., </w:t>
      </w:r>
      <w:proofErr w:type="spellStart"/>
      <w:r>
        <w:rPr>
          <w:rFonts w:ascii="Times New Roman" w:hAnsi="Times New Roman"/>
          <w:color w:val="000000"/>
          <w:sz w:val="24"/>
        </w:rPr>
        <w:t>Mainil</w:t>
      </w:r>
      <w:proofErr w:type="spellEnd"/>
      <w:r>
        <w:rPr>
          <w:rFonts w:ascii="Times New Roman" w:hAnsi="Times New Roman"/>
          <w:color w:val="000000"/>
          <w:sz w:val="24"/>
        </w:rPr>
        <w:t xml:space="preserve">-Varlet, P., &amp; </w:t>
      </w:r>
      <w:proofErr w:type="spellStart"/>
      <w:r>
        <w:rPr>
          <w:rFonts w:ascii="Times New Roman" w:hAnsi="Times New Roman"/>
          <w:color w:val="000000"/>
          <w:sz w:val="24"/>
        </w:rPr>
        <w:t>Nesic</w:t>
      </w:r>
      <w:proofErr w:type="spellEnd"/>
      <w:r>
        <w:rPr>
          <w:rFonts w:ascii="Times New Roman" w:hAnsi="Times New Roman"/>
          <w:color w:val="000000"/>
          <w:sz w:val="24"/>
        </w:rPr>
        <w:t>, D. (</w:t>
      </w:r>
      <w:proofErr w:type="spellStart"/>
      <w:r>
        <w:rPr>
          <w:rFonts w:ascii="Times New Roman" w:hAnsi="Times New Roman"/>
          <w:color w:val="000000"/>
          <w:sz w:val="24"/>
        </w:rPr>
        <w:t>n.d.</w:t>
      </w:r>
      <w:proofErr w:type="spellEnd"/>
      <w:r>
        <w:rPr>
          <w:rFonts w:ascii="Times New Roman" w:hAnsi="Times New Roman"/>
          <w:color w:val="000000"/>
          <w:sz w:val="24"/>
        </w:rPr>
        <w:t xml:space="preserve">). </w:t>
      </w:r>
      <w:proofErr w:type="spellStart"/>
      <w:r>
        <w:rPr>
          <w:rFonts w:ascii="Times New Roman" w:hAnsi="Times New Roman"/>
          <w:color w:val="000000"/>
          <w:sz w:val="24"/>
        </w:rPr>
        <w:t>Multilineage</w:t>
      </w:r>
      <w:proofErr w:type="spellEnd"/>
      <w:r>
        <w:rPr>
          <w:rFonts w:ascii="Times New Roman" w:hAnsi="Times New Roman"/>
          <w:color w:val="000000"/>
          <w:sz w:val="24"/>
        </w:rPr>
        <w:t xml:space="preserve"> differentiation potential of equine blood-derived. </w:t>
      </w:r>
      <w:r>
        <w:rPr>
          <w:rFonts w:ascii="Times New Roman" w:hAnsi="Times New Roman"/>
          <w:i/>
          <w:color w:val="000000"/>
          <w:sz w:val="24"/>
        </w:rPr>
        <w:t>Differentiation</w:t>
      </w:r>
      <w:r>
        <w:rPr>
          <w:rFonts w:ascii="Times New Roman" w:hAnsi="Times New Roman"/>
          <w:color w:val="000000"/>
          <w:sz w:val="24"/>
        </w:rPr>
        <w:t>. doi:10.1111/j.1432-0436.2007.00207.x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Godwin, E. E., Young, N. J., </w:t>
      </w:r>
      <w:proofErr w:type="spellStart"/>
      <w:r>
        <w:rPr>
          <w:rFonts w:ascii="Times New Roman" w:hAnsi="Times New Roman"/>
          <w:color w:val="000000"/>
          <w:sz w:val="24"/>
        </w:rPr>
        <w:t>Dudhia</w:t>
      </w:r>
      <w:proofErr w:type="spellEnd"/>
      <w:r>
        <w:rPr>
          <w:rFonts w:ascii="Times New Roman" w:hAnsi="Times New Roman"/>
          <w:color w:val="000000"/>
          <w:sz w:val="24"/>
        </w:rPr>
        <w:t xml:space="preserve">, J., Beamish, </w:t>
      </w:r>
      <w:smartTag w:uri="urn:schemas-microsoft-com:office:smarttags" w:element="place">
        <w:r>
          <w:rPr>
            <w:rFonts w:ascii="Times New Roman" w:hAnsi="Times New Roman"/>
            <w:color w:val="000000"/>
            <w:sz w:val="24"/>
          </w:rPr>
          <w:t>I.</w:t>
        </w:r>
      </w:smartTag>
      <w:r>
        <w:rPr>
          <w:rFonts w:ascii="Times New Roman" w:hAnsi="Times New Roman"/>
          <w:color w:val="000000"/>
          <w:sz w:val="24"/>
        </w:rPr>
        <w:t xml:space="preserve"> C., &amp; Smith, R. K. W. (2011). Implantation of bone marrow-derived </w:t>
      </w:r>
      <w:proofErr w:type="spellStart"/>
      <w:r>
        <w:rPr>
          <w:rFonts w:ascii="Times New Roman" w:hAnsi="Times New Roman"/>
          <w:color w:val="000000"/>
          <w:sz w:val="24"/>
        </w:rPr>
        <w:t>mesenchymal</w:t>
      </w:r>
      <w:proofErr w:type="spellEnd"/>
      <w:r>
        <w:rPr>
          <w:rFonts w:ascii="Times New Roman" w:hAnsi="Times New Roman"/>
          <w:color w:val="000000"/>
          <w:sz w:val="24"/>
        </w:rPr>
        <w:t xml:space="preserve"> stem cells </w:t>
      </w:r>
      <w:proofErr w:type="spellStart"/>
      <w:r>
        <w:rPr>
          <w:rFonts w:ascii="Times New Roman" w:hAnsi="Times New Roman"/>
          <w:color w:val="000000"/>
          <w:sz w:val="24"/>
        </w:rPr>
        <w:t>demonstartes</w:t>
      </w:r>
      <w:proofErr w:type="spellEnd"/>
      <w:r>
        <w:rPr>
          <w:rFonts w:ascii="Times New Roman" w:hAnsi="Times New Roman"/>
          <w:color w:val="000000"/>
          <w:sz w:val="24"/>
        </w:rPr>
        <w:t xml:space="preserve"> improved outcome in </w:t>
      </w:r>
      <w:r>
        <w:rPr>
          <w:rFonts w:ascii="Times New Roman" w:hAnsi="Times New Roman"/>
          <w:color w:val="000000"/>
          <w:sz w:val="24"/>
        </w:rPr>
        <w:lastRenderedPageBreak/>
        <w:t xml:space="preserve">horses with overstrain injury of the superficial digital flexor tendon. </w:t>
      </w:r>
      <w:r>
        <w:rPr>
          <w:rFonts w:ascii="Times New Roman" w:hAnsi="Times New Roman"/>
          <w:i/>
          <w:color w:val="000000"/>
          <w:sz w:val="24"/>
        </w:rPr>
        <w:t>Equine Veterinary Journal</w:t>
      </w:r>
      <w:r>
        <w:rPr>
          <w:rFonts w:ascii="Times New Roman" w:hAnsi="Times New Roman"/>
          <w:color w:val="000000"/>
          <w:sz w:val="24"/>
        </w:rPr>
        <w:t>. doi:10.1111/j.2042-3306.2011.00363.x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>Gray, P. (</w:t>
      </w:r>
      <w:proofErr w:type="spellStart"/>
      <w:r>
        <w:rPr>
          <w:rFonts w:ascii="Times New Roman" w:hAnsi="Times New Roman"/>
          <w:color w:val="000000"/>
          <w:sz w:val="24"/>
        </w:rPr>
        <w:t>n.d.</w:t>
      </w:r>
      <w:proofErr w:type="spellEnd"/>
      <w:r>
        <w:rPr>
          <w:rFonts w:ascii="Times New Roman" w:hAnsi="Times New Roman"/>
          <w:color w:val="000000"/>
          <w:sz w:val="24"/>
        </w:rPr>
        <w:t>). Tendon injury and repair. Retrieved from http://www.petergray.org.uk/tendon.html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Horse success stories. (2011). Retrieved from </w:t>
      </w:r>
      <w:proofErr w:type="spellStart"/>
      <w:r>
        <w:rPr>
          <w:rFonts w:ascii="Times New Roman" w:hAnsi="Times New Roman"/>
          <w:color w:val="000000"/>
          <w:sz w:val="24"/>
        </w:rPr>
        <w:t>VetStem</w:t>
      </w:r>
      <w:proofErr w:type="spellEnd"/>
      <w:r>
        <w:rPr>
          <w:rFonts w:ascii="Times New Roman" w:hAnsi="Times New Roman"/>
          <w:color w:val="000000"/>
          <w:sz w:val="24"/>
        </w:rPr>
        <w:t xml:space="preserve"> website: https://www.vet-stem.com/testimonials_equine.php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Marcella, K. L., DVM. (2009, February). Evaluating treatment options for equine tendon, ligament, and joint disease. </w:t>
      </w:r>
      <w:r>
        <w:rPr>
          <w:rFonts w:ascii="Times New Roman" w:hAnsi="Times New Roman"/>
          <w:i/>
          <w:color w:val="000000"/>
          <w:sz w:val="24"/>
        </w:rPr>
        <w:t>DVM Newsmagazine</w:t>
      </w:r>
      <w:r>
        <w:rPr>
          <w:rFonts w:ascii="Times New Roman" w:hAnsi="Times New Roman"/>
          <w:color w:val="000000"/>
          <w:sz w:val="24"/>
        </w:rPr>
        <w:t>, 2-7.</w:t>
      </w:r>
    </w:p>
    <w:p w:rsidR="009E1E52" w:rsidRDefault="009E1E52">
      <w:pPr>
        <w:spacing w:after="0" w:line="480" w:lineRule="auto"/>
        <w:ind w:left="720" w:hanging="720"/>
      </w:pPr>
      <w:proofErr w:type="spellStart"/>
      <w:r>
        <w:rPr>
          <w:rFonts w:ascii="Times New Roman" w:hAnsi="Times New Roman"/>
          <w:color w:val="000000"/>
          <w:sz w:val="24"/>
        </w:rPr>
        <w:t>Pincock</w:t>
      </w:r>
      <w:proofErr w:type="spellEnd"/>
      <w:r>
        <w:rPr>
          <w:rFonts w:ascii="Times New Roman" w:hAnsi="Times New Roman"/>
          <w:color w:val="000000"/>
          <w:sz w:val="24"/>
        </w:rPr>
        <w:t xml:space="preserve">, S. (2005). Stem cells in racehorses: Two companies are betting big on using stem cells to repair tendon injuries at the track. </w:t>
      </w:r>
      <w:r>
        <w:rPr>
          <w:rFonts w:ascii="Times New Roman" w:hAnsi="Times New Roman"/>
          <w:i/>
          <w:color w:val="000000"/>
          <w:sz w:val="24"/>
        </w:rPr>
        <w:t>The Scientist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i/>
          <w:color w:val="000000"/>
          <w:sz w:val="24"/>
        </w:rPr>
        <w:t>19</w:t>
      </w:r>
      <w:r>
        <w:rPr>
          <w:rFonts w:ascii="Times New Roman" w:hAnsi="Times New Roman"/>
          <w:color w:val="000000"/>
          <w:sz w:val="24"/>
        </w:rPr>
        <w:t>(20). Retrieved from Gale Student Resources in Context database. (Accession No. A138750849)</w:t>
      </w:r>
    </w:p>
    <w:p w:rsidR="009E1E52" w:rsidRDefault="009E1E52">
      <w:pPr>
        <w:spacing w:after="0" w:line="480" w:lineRule="auto"/>
        <w:ind w:left="720" w:hanging="720"/>
      </w:pPr>
      <w:proofErr w:type="spellStart"/>
      <w:r>
        <w:rPr>
          <w:rFonts w:ascii="Times New Roman" w:hAnsi="Times New Roman"/>
          <w:color w:val="000000"/>
          <w:sz w:val="24"/>
        </w:rPr>
        <w:t>Poscoe</w:t>
      </w:r>
      <w:proofErr w:type="spellEnd"/>
      <w:r>
        <w:rPr>
          <w:rFonts w:ascii="Times New Roman" w:hAnsi="Times New Roman"/>
          <w:color w:val="000000"/>
          <w:sz w:val="24"/>
        </w:rPr>
        <w:t>, E. (2010, October). Focus on cell therapies. Retrieved from Gale Student Resources in Context database. (Accession No. A257809833)</w:t>
      </w:r>
    </w:p>
    <w:p w:rsidR="009E1E52" w:rsidRDefault="009E1E52">
      <w:pPr>
        <w:spacing w:after="0" w:line="480" w:lineRule="auto"/>
        <w:ind w:left="720" w:hanging="720"/>
      </w:pPr>
      <w:proofErr w:type="spellStart"/>
      <w:r>
        <w:rPr>
          <w:rFonts w:ascii="Times New Roman" w:hAnsi="Times New Roman"/>
          <w:color w:val="000000"/>
          <w:sz w:val="24"/>
        </w:rPr>
        <w:t>Ranera</w:t>
      </w:r>
      <w:proofErr w:type="spellEnd"/>
      <w:r>
        <w:rPr>
          <w:rFonts w:ascii="Times New Roman" w:hAnsi="Times New Roman"/>
          <w:color w:val="000000"/>
          <w:sz w:val="24"/>
        </w:rPr>
        <w:t xml:space="preserve">, B., </w:t>
      </w:r>
      <w:proofErr w:type="spellStart"/>
      <w:r>
        <w:rPr>
          <w:rFonts w:ascii="Times New Roman" w:hAnsi="Times New Roman"/>
          <w:color w:val="000000"/>
          <w:sz w:val="24"/>
        </w:rPr>
        <w:t>Ordovas</w:t>
      </w:r>
      <w:proofErr w:type="spellEnd"/>
      <w:r>
        <w:rPr>
          <w:rFonts w:ascii="Times New Roman" w:hAnsi="Times New Roman"/>
          <w:color w:val="000000"/>
          <w:sz w:val="24"/>
        </w:rPr>
        <w:t xml:space="preserve">, L., &amp; </w:t>
      </w:r>
      <w:proofErr w:type="spellStart"/>
      <w:r>
        <w:rPr>
          <w:rFonts w:ascii="Times New Roman" w:hAnsi="Times New Roman"/>
          <w:color w:val="000000"/>
          <w:sz w:val="24"/>
        </w:rPr>
        <w:t>Remacha</w:t>
      </w:r>
      <w:proofErr w:type="spellEnd"/>
      <w:r>
        <w:rPr>
          <w:rFonts w:ascii="Times New Roman" w:hAnsi="Times New Roman"/>
          <w:color w:val="000000"/>
          <w:sz w:val="24"/>
        </w:rPr>
        <w:t xml:space="preserve">, A. R. (2010). Comparative study of equine bone marrow and adipose tissue-derived </w:t>
      </w:r>
      <w:proofErr w:type="spellStart"/>
      <w:r>
        <w:rPr>
          <w:rFonts w:ascii="Times New Roman" w:hAnsi="Times New Roman"/>
          <w:color w:val="000000"/>
          <w:sz w:val="24"/>
        </w:rPr>
        <w:t>mesenchymal</w:t>
      </w:r>
      <w:proofErr w:type="spellEnd"/>
      <w:r>
        <w:rPr>
          <w:rFonts w:ascii="Times New Roman" w:hAnsi="Times New Roman"/>
          <w:color w:val="000000"/>
          <w:sz w:val="24"/>
        </w:rPr>
        <w:t xml:space="preserve"> stromal cells. </w:t>
      </w:r>
      <w:r>
        <w:rPr>
          <w:rFonts w:ascii="Times New Roman" w:hAnsi="Times New Roman"/>
          <w:i/>
          <w:color w:val="000000"/>
          <w:sz w:val="24"/>
        </w:rPr>
        <w:t>Equine Veterinary Journal</w:t>
      </w:r>
      <w:r>
        <w:rPr>
          <w:rFonts w:ascii="Times New Roman" w:hAnsi="Times New Roman"/>
          <w:color w:val="000000"/>
          <w:sz w:val="24"/>
        </w:rPr>
        <w:t>. doi:10.1111/j.2042-3306.2010.00353.x</w:t>
      </w:r>
    </w:p>
    <w:p w:rsidR="009E1E52" w:rsidRDefault="009E1E52">
      <w:pPr>
        <w:spacing w:after="0" w:line="480" w:lineRule="auto"/>
        <w:ind w:left="720" w:hanging="720"/>
      </w:pPr>
      <w:proofErr w:type="spellStart"/>
      <w:r>
        <w:rPr>
          <w:rFonts w:ascii="Times New Roman" w:hAnsi="Times New Roman"/>
          <w:color w:val="000000"/>
          <w:sz w:val="24"/>
        </w:rPr>
        <w:t>Ranera</w:t>
      </w:r>
      <w:proofErr w:type="spellEnd"/>
      <w:r>
        <w:rPr>
          <w:rFonts w:ascii="Times New Roman" w:hAnsi="Times New Roman"/>
          <w:color w:val="000000"/>
          <w:sz w:val="24"/>
        </w:rPr>
        <w:t xml:space="preserve">, B., </w:t>
      </w:r>
      <w:proofErr w:type="spellStart"/>
      <w:r>
        <w:rPr>
          <w:rFonts w:ascii="Times New Roman" w:hAnsi="Times New Roman"/>
          <w:color w:val="000000"/>
          <w:sz w:val="24"/>
        </w:rPr>
        <w:t>Remacha</w:t>
      </w:r>
      <w:proofErr w:type="spellEnd"/>
      <w:r>
        <w:rPr>
          <w:rFonts w:ascii="Times New Roman" w:hAnsi="Times New Roman"/>
          <w:color w:val="000000"/>
          <w:sz w:val="24"/>
        </w:rPr>
        <w:t>, A. R., Alvarez-</w:t>
      </w:r>
      <w:proofErr w:type="spellStart"/>
      <w:r>
        <w:rPr>
          <w:rFonts w:ascii="Times New Roman" w:hAnsi="Times New Roman"/>
          <w:color w:val="000000"/>
          <w:sz w:val="24"/>
        </w:rPr>
        <w:t>Arguedas</w:t>
      </w:r>
      <w:proofErr w:type="spellEnd"/>
      <w:r>
        <w:rPr>
          <w:rFonts w:ascii="Times New Roman" w:hAnsi="Times New Roman"/>
          <w:color w:val="000000"/>
          <w:sz w:val="24"/>
        </w:rPr>
        <w:t>, S., Zaragoza, P., &amp; Martin-</w:t>
      </w:r>
      <w:proofErr w:type="spellStart"/>
      <w:r>
        <w:rPr>
          <w:rFonts w:ascii="Times New Roman" w:hAnsi="Times New Roman"/>
          <w:color w:val="000000"/>
          <w:sz w:val="24"/>
        </w:rPr>
        <w:t>Burriel</w:t>
      </w:r>
      <w:proofErr w:type="spellEnd"/>
      <w:r>
        <w:rPr>
          <w:rFonts w:ascii="Times New Roman" w:hAnsi="Times New Roman"/>
          <w:color w:val="000000"/>
          <w:sz w:val="24"/>
        </w:rPr>
        <w:t xml:space="preserve">, </w:t>
      </w:r>
      <w:smartTag w:uri="urn:schemas-microsoft-com:office:smarttags" w:element="place">
        <w:r>
          <w:rPr>
            <w:rFonts w:ascii="Times New Roman" w:hAnsi="Times New Roman"/>
            <w:color w:val="000000"/>
            <w:sz w:val="24"/>
          </w:rPr>
          <w:t>I.</w:t>
        </w:r>
      </w:smartTag>
      <w:r>
        <w:rPr>
          <w:rFonts w:ascii="Times New Roman" w:hAnsi="Times New Roman"/>
          <w:color w:val="000000"/>
          <w:sz w:val="24"/>
        </w:rPr>
        <w:t xml:space="preserve"> (2012). Effect of hypoxia on equine </w:t>
      </w:r>
      <w:proofErr w:type="spellStart"/>
      <w:r>
        <w:rPr>
          <w:rFonts w:ascii="Times New Roman" w:hAnsi="Times New Roman"/>
          <w:color w:val="000000"/>
          <w:sz w:val="24"/>
        </w:rPr>
        <w:t>mesenchymal</w:t>
      </w:r>
      <w:proofErr w:type="spellEnd"/>
      <w:r>
        <w:rPr>
          <w:rFonts w:ascii="Times New Roman" w:hAnsi="Times New Roman"/>
          <w:color w:val="000000"/>
          <w:sz w:val="24"/>
        </w:rPr>
        <w:t xml:space="preserve"> stem cells derived from bone marrow and adipose tissue. </w:t>
      </w:r>
      <w:r>
        <w:rPr>
          <w:rFonts w:ascii="Times New Roman" w:hAnsi="Times New Roman"/>
          <w:i/>
          <w:color w:val="000000"/>
          <w:sz w:val="24"/>
        </w:rPr>
        <w:t>BMC Veterinary Research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i/>
          <w:color w:val="000000"/>
          <w:sz w:val="24"/>
        </w:rPr>
        <w:t>8</w:t>
      </w:r>
      <w:r>
        <w:rPr>
          <w:rFonts w:ascii="Times New Roman" w:hAnsi="Times New Roman"/>
          <w:color w:val="000000"/>
          <w:sz w:val="24"/>
        </w:rPr>
        <w:t>(142).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Richardson, L. E., </w:t>
      </w:r>
      <w:proofErr w:type="spellStart"/>
      <w:r>
        <w:rPr>
          <w:rFonts w:ascii="Times New Roman" w:hAnsi="Times New Roman"/>
          <w:color w:val="000000"/>
          <w:sz w:val="24"/>
        </w:rPr>
        <w:t>Dudhia</w:t>
      </w:r>
      <w:proofErr w:type="spellEnd"/>
      <w:r>
        <w:rPr>
          <w:rFonts w:ascii="Times New Roman" w:hAnsi="Times New Roman"/>
          <w:color w:val="000000"/>
          <w:sz w:val="24"/>
        </w:rPr>
        <w:t xml:space="preserve">, J., Clegg, P. D., &amp; Smith, R. (2008). </w:t>
      </w:r>
      <w:r>
        <w:rPr>
          <w:rFonts w:ascii="Times New Roman" w:hAnsi="Times New Roman"/>
          <w:i/>
          <w:color w:val="000000"/>
          <w:sz w:val="24"/>
        </w:rPr>
        <w:t>Stem cells in veterinary medicine --- attempts at regenerating equine tendon after injury</w:t>
      </w:r>
      <w:r>
        <w:rPr>
          <w:rFonts w:ascii="Times New Roman" w:hAnsi="Times New Roman"/>
          <w:color w:val="000000"/>
          <w:sz w:val="24"/>
        </w:rPr>
        <w:t>. Retrieved from http://vetcell.com/assets/Research-papers/Stem-Cells-in-Veterinary-Medicine.pdf</w:t>
      </w:r>
    </w:p>
    <w:p w:rsidR="009E1E52" w:rsidRDefault="009E1E52">
      <w:pPr>
        <w:spacing w:after="0" w:line="480" w:lineRule="auto"/>
        <w:ind w:left="720" w:hanging="720"/>
      </w:pPr>
      <w:proofErr w:type="spellStart"/>
      <w:r>
        <w:rPr>
          <w:rFonts w:ascii="Times New Roman" w:hAnsi="Times New Roman"/>
          <w:color w:val="000000"/>
          <w:sz w:val="24"/>
        </w:rPr>
        <w:lastRenderedPageBreak/>
        <w:t>Rui</w:t>
      </w:r>
      <w:proofErr w:type="spellEnd"/>
      <w:r>
        <w:rPr>
          <w:rFonts w:ascii="Times New Roman" w:hAnsi="Times New Roman"/>
          <w:color w:val="000000"/>
          <w:sz w:val="24"/>
        </w:rPr>
        <w:t xml:space="preserve">, Y.-F. (2011). Does erroneous differentiation of tendon-derived stem cells contribute to the pathogenesis of calcifying </w:t>
      </w:r>
      <w:proofErr w:type="spellStart"/>
      <w:r>
        <w:rPr>
          <w:rFonts w:ascii="Times New Roman" w:hAnsi="Times New Roman"/>
          <w:color w:val="000000"/>
          <w:sz w:val="24"/>
        </w:rPr>
        <w:t>tendinopathy</w:t>
      </w:r>
      <w:proofErr w:type="spellEnd"/>
      <w:r>
        <w:rPr>
          <w:rFonts w:ascii="Times New Roman" w:hAnsi="Times New Roman"/>
          <w:color w:val="000000"/>
          <w:sz w:val="24"/>
        </w:rPr>
        <w:t xml:space="preserve">? </w:t>
      </w:r>
      <w:r>
        <w:rPr>
          <w:rFonts w:ascii="Times New Roman" w:hAnsi="Times New Roman"/>
          <w:i/>
          <w:color w:val="000000"/>
          <w:sz w:val="24"/>
        </w:rPr>
        <w:t>Chinese Medical Journal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i/>
          <w:color w:val="000000"/>
          <w:sz w:val="24"/>
        </w:rPr>
        <w:t>124</w:t>
      </w:r>
      <w:r>
        <w:rPr>
          <w:rFonts w:ascii="Times New Roman" w:hAnsi="Times New Roman"/>
          <w:color w:val="000000"/>
          <w:sz w:val="24"/>
        </w:rPr>
        <w:t>(4).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Schnabel, L. V., Lynch, M. E., Yeager, A. E., </w:t>
      </w:r>
      <w:proofErr w:type="spellStart"/>
      <w:r>
        <w:rPr>
          <w:rFonts w:ascii="Times New Roman" w:hAnsi="Times New Roman"/>
          <w:color w:val="000000"/>
          <w:sz w:val="24"/>
        </w:rPr>
        <w:t>Kornatowski</w:t>
      </w:r>
      <w:proofErr w:type="spellEnd"/>
      <w:r>
        <w:rPr>
          <w:rFonts w:ascii="Times New Roman" w:hAnsi="Times New Roman"/>
          <w:color w:val="000000"/>
          <w:sz w:val="24"/>
        </w:rPr>
        <w:t xml:space="preserve">, M. A., &amp; Nixon, A. J. (2009). </w:t>
      </w:r>
      <w:proofErr w:type="spellStart"/>
      <w:r>
        <w:rPr>
          <w:rFonts w:ascii="Times New Roman" w:hAnsi="Times New Roman"/>
          <w:color w:val="000000"/>
          <w:sz w:val="24"/>
        </w:rPr>
        <w:t>Mesenchymal</w:t>
      </w:r>
      <w:proofErr w:type="spellEnd"/>
      <w:r>
        <w:rPr>
          <w:rFonts w:ascii="Times New Roman" w:hAnsi="Times New Roman"/>
          <w:color w:val="000000"/>
          <w:sz w:val="24"/>
        </w:rPr>
        <w:t xml:space="preserve"> stem cells and insulin-like growth factor-I gene-enhanced </w:t>
      </w:r>
      <w:proofErr w:type="spellStart"/>
      <w:r>
        <w:rPr>
          <w:rFonts w:ascii="Times New Roman" w:hAnsi="Times New Roman"/>
          <w:color w:val="000000"/>
          <w:sz w:val="24"/>
        </w:rPr>
        <w:t>mesenchymal</w:t>
      </w:r>
      <w:proofErr w:type="spellEnd"/>
      <w:r>
        <w:rPr>
          <w:rFonts w:ascii="Times New Roman" w:hAnsi="Times New Roman"/>
          <w:color w:val="000000"/>
          <w:sz w:val="24"/>
        </w:rPr>
        <w:t xml:space="preserve"> stem cells improve structural aspects of healing in equine flexor </w:t>
      </w:r>
      <w:proofErr w:type="spellStart"/>
      <w:r>
        <w:rPr>
          <w:rFonts w:ascii="Times New Roman" w:hAnsi="Times New Roman"/>
          <w:color w:val="000000"/>
          <w:sz w:val="24"/>
        </w:rPr>
        <w:t>digitorum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superficialis</w:t>
      </w:r>
      <w:proofErr w:type="spellEnd"/>
      <w:r>
        <w:rPr>
          <w:rFonts w:ascii="Times New Roman" w:hAnsi="Times New Roman"/>
          <w:color w:val="000000"/>
          <w:sz w:val="24"/>
        </w:rPr>
        <w:t xml:space="preserve"> tendons. </w:t>
      </w:r>
      <w:r>
        <w:rPr>
          <w:rFonts w:ascii="Times New Roman" w:hAnsi="Times New Roman"/>
          <w:i/>
          <w:color w:val="000000"/>
          <w:sz w:val="24"/>
        </w:rPr>
        <w:t xml:space="preserve">Journal of </w:t>
      </w:r>
      <w:proofErr w:type="spellStart"/>
      <w:r>
        <w:rPr>
          <w:rFonts w:ascii="Times New Roman" w:hAnsi="Times New Roman"/>
          <w:i/>
          <w:color w:val="000000"/>
          <w:sz w:val="24"/>
        </w:rPr>
        <w:t>Orthopaedic</w:t>
      </w:r>
      <w:proofErr w:type="spellEnd"/>
      <w:r>
        <w:rPr>
          <w:rFonts w:ascii="Times New Roman" w:hAnsi="Times New Roman"/>
          <w:i/>
          <w:color w:val="000000"/>
          <w:sz w:val="24"/>
        </w:rPr>
        <w:t xml:space="preserve"> Research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i/>
          <w:color w:val="000000"/>
          <w:sz w:val="24"/>
        </w:rPr>
        <w:t>27</w:t>
      </w:r>
      <w:r>
        <w:rPr>
          <w:rFonts w:ascii="Times New Roman" w:hAnsi="Times New Roman"/>
          <w:color w:val="000000"/>
          <w:sz w:val="24"/>
        </w:rPr>
        <w:t>(10). doi:10.1002/jor.20887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Smith, R. K. W., &amp; </w:t>
      </w:r>
      <w:proofErr w:type="spellStart"/>
      <w:r>
        <w:rPr>
          <w:rFonts w:ascii="Times New Roman" w:hAnsi="Times New Roman"/>
          <w:color w:val="000000"/>
          <w:sz w:val="24"/>
        </w:rPr>
        <w:t>Webbon</w:t>
      </w:r>
      <w:proofErr w:type="spellEnd"/>
      <w:r>
        <w:rPr>
          <w:rFonts w:ascii="Times New Roman" w:hAnsi="Times New Roman"/>
          <w:color w:val="000000"/>
          <w:sz w:val="24"/>
        </w:rPr>
        <w:t xml:space="preserve">, P. M. (2005). Harnessing the stem cell for the treatment of tendon injuries: heralding a new dawn? </w:t>
      </w:r>
      <w:r>
        <w:rPr>
          <w:rFonts w:ascii="Times New Roman" w:hAnsi="Times New Roman"/>
          <w:i/>
          <w:color w:val="000000"/>
          <w:sz w:val="24"/>
        </w:rPr>
        <w:t>British Journal of Sports Medicine</w:t>
      </w:r>
      <w:r>
        <w:rPr>
          <w:rFonts w:ascii="Times New Roman" w:hAnsi="Times New Roman"/>
          <w:color w:val="000000"/>
          <w:sz w:val="24"/>
        </w:rPr>
        <w:t>.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Smith, R. K.W. (2008). </w:t>
      </w:r>
      <w:proofErr w:type="spellStart"/>
      <w:r>
        <w:rPr>
          <w:rFonts w:ascii="Times New Roman" w:hAnsi="Times New Roman"/>
          <w:color w:val="000000"/>
          <w:sz w:val="24"/>
        </w:rPr>
        <w:t>Mesenchymal</w:t>
      </w:r>
      <w:proofErr w:type="spellEnd"/>
      <w:r>
        <w:rPr>
          <w:rFonts w:ascii="Times New Roman" w:hAnsi="Times New Roman"/>
          <w:color w:val="000000"/>
          <w:sz w:val="24"/>
        </w:rPr>
        <w:t xml:space="preserve"> stem cell therapy for equine </w:t>
      </w:r>
      <w:proofErr w:type="spellStart"/>
      <w:r>
        <w:rPr>
          <w:rFonts w:ascii="Times New Roman" w:hAnsi="Times New Roman"/>
          <w:color w:val="000000"/>
          <w:sz w:val="24"/>
        </w:rPr>
        <w:t>tendinopathy</w:t>
      </w:r>
      <w:proofErr w:type="spellEnd"/>
      <w:r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i/>
          <w:color w:val="000000"/>
          <w:sz w:val="24"/>
        </w:rPr>
        <w:t>Disability &amp; Rehabilitation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i/>
          <w:color w:val="000000"/>
          <w:sz w:val="24"/>
        </w:rPr>
        <w:t>30</w:t>
      </w:r>
      <w:r>
        <w:rPr>
          <w:rFonts w:ascii="Times New Roman" w:hAnsi="Times New Roman"/>
          <w:color w:val="000000"/>
          <w:sz w:val="24"/>
        </w:rPr>
        <w:t>(20-22). doi:10.1080/09638280701788241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>Sutter, W. W. (2012, November 15). [Personal interview by the author].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Tuan, R. S., Boland, G., &amp; </w:t>
      </w:r>
      <w:proofErr w:type="spellStart"/>
      <w:r>
        <w:rPr>
          <w:rFonts w:ascii="Times New Roman" w:hAnsi="Times New Roman"/>
          <w:color w:val="000000"/>
          <w:sz w:val="24"/>
        </w:rPr>
        <w:t>Tuli</w:t>
      </w:r>
      <w:proofErr w:type="spellEnd"/>
      <w:r>
        <w:rPr>
          <w:rFonts w:ascii="Times New Roman" w:hAnsi="Times New Roman"/>
          <w:color w:val="000000"/>
          <w:sz w:val="24"/>
        </w:rPr>
        <w:t xml:space="preserve">, R. (2003). Adult </w:t>
      </w:r>
      <w:proofErr w:type="spellStart"/>
      <w:r>
        <w:rPr>
          <w:rFonts w:ascii="Times New Roman" w:hAnsi="Times New Roman"/>
          <w:color w:val="000000"/>
          <w:sz w:val="24"/>
        </w:rPr>
        <w:t>mesenchymal</w:t>
      </w:r>
      <w:proofErr w:type="spellEnd"/>
      <w:r>
        <w:rPr>
          <w:rFonts w:ascii="Times New Roman" w:hAnsi="Times New Roman"/>
          <w:color w:val="000000"/>
          <w:sz w:val="24"/>
        </w:rPr>
        <w:t xml:space="preserve"> stem cells and cell-based tissue engineering. </w:t>
      </w:r>
      <w:r>
        <w:rPr>
          <w:rFonts w:ascii="Times New Roman" w:hAnsi="Times New Roman"/>
          <w:i/>
          <w:color w:val="000000"/>
          <w:sz w:val="24"/>
        </w:rPr>
        <w:t xml:space="preserve">Arthritis Res </w:t>
      </w:r>
      <w:proofErr w:type="spellStart"/>
      <w:r>
        <w:rPr>
          <w:rFonts w:ascii="Times New Roman" w:hAnsi="Times New Roman"/>
          <w:i/>
          <w:color w:val="000000"/>
          <w:sz w:val="24"/>
        </w:rPr>
        <w:t>Ther</w:t>
      </w:r>
      <w:proofErr w:type="spellEnd"/>
      <w:r>
        <w:rPr>
          <w:rFonts w:ascii="Times New Roman" w:hAnsi="Times New Roman"/>
          <w:color w:val="000000"/>
          <w:sz w:val="24"/>
        </w:rPr>
        <w:t>. doi:10.1186/ar614</w:t>
      </w:r>
    </w:p>
    <w:p w:rsidR="009E1E52" w:rsidRDefault="009E1E52">
      <w:pPr>
        <w:spacing w:after="0" w:line="480" w:lineRule="auto"/>
        <w:ind w:left="720" w:hanging="720"/>
      </w:pPr>
      <w:proofErr w:type="spellStart"/>
      <w:r>
        <w:rPr>
          <w:rFonts w:ascii="Times New Roman" w:hAnsi="Times New Roman"/>
          <w:color w:val="000000"/>
          <w:sz w:val="24"/>
        </w:rPr>
        <w:t>VetStem</w:t>
      </w:r>
      <w:proofErr w:type="spellEnd"/>
      <w:r>
        <w:rPr>
          <w:rFonts w:ascii="Times New Roman" w:hAnsi="Times New Roman"/>
          <w:color w:val="000000"/>
          <w:sz w:val="24"/>
        </w:rPr>
        <w:t xml:space="preserve">. (2005). </w:t>
      </w:r>
      <w:r>
        <w:rPr>
          <w:rFonts w:ascii="Times New Roman" w:hAnsi="Times New Roman"/>
          <w:i/>
          <w:color w:val="000000"/>
          <w:sz w:val="24"/>
        </w:rPr>
        <w:t>A retrospective study of 66 cases of tendon injury in the equine treated with adipose derived stem and regenerative cell therapy</w:t>
      </w:r>
      <w:r>
        <w:rPr>
          <w:rFonts w:ascii="Times New Roman" w:hAnsi="Times New Roman"/>
          <w:color w:val="000000"/>
          <w:sz w:val="24"/>
        </w:rPr>
        <w:t xml:space="preserve"> [Fact sheet].</w:t>
      </w:r>
    </w:p>
    <w:p w:rsidR="009E1E52" w:rsidRDefault="009E1E52">
      <w:pPr>
        <w:spacing w:after="0" w:line="480" w:lineRule="auto"/>
        <w:ind w:left="720" w:hanging="720"/>
      </w:pPr>
      <w:r>
        <w:rPr>
          <w:rFonts w:ascii="Times New Roman" w:hAnsi="Times New Roman"/>
          <w:color w:val="000000"/>
          <w:sz w:val="24"/>
        </w:rPr>
        <w:t xml:space="preserve">Watts, A. E., Yeager, A. E., </w:t>
      </w:r>
      <w:proofErr w:type="spellStart"/>
      <w:r>
        <w:rPr>
          <w:rFonts w:ascii="Times New Roman" w:hAnsi="Times New Roman"/>
          <w:color w:val="000000"/>
          <w:sz w:val="24"/>
        </w:rPr>
        <w:t>Kopyov</w:t>
      </w:r>
      <w:proofErr w:type="spellEnd"/>
      <w:r>
        <w:rPr>
          <w:rFonts w:ascii="Times New Roman" w:hAnsi="Times New Roman"/>
          <w:color w:val="000000"/>
          <w:sz w:val="24"/>
        </w:rPr>
        <w:t xml:space="preserve">, O. V., &amp; Nixon, A. J. (2011). </w:t>
      </w:r>
      <w:proofErr w:type="spellStart"/>
      <w:r>
        <w:rPr>
          <w:rFonts w:ascii="Times New Roman" w:hAnsi="Times New Roman"/>
          <w:color w:val="000000"/>
          <w:sz w:val="24"/>
        </w:rPr>
        <w:t>Fetla</w:t>
      </w:r>
      <w:proofErr w:type="spellEnd"/>
      <w:r>
        <w:rPr>
          <w:rFonts w:ascii="Times New Roman" w:hAnsi="Times New Roman"/>
          <w:color w:val="000000"/>
          <w:sz w:val="24"/>
        </w:rPr>
        <w:t xml:space="preserve"> derived embryonic-like stem cells improve healing in a large animal flexor tendonitis model. </w:t>
      </w:r>
      <w:r>
        <w:rPr>
          <w:rFonts w:ascii="Times New Roman" w:hAnsi="Times New Roman"/>
          <w:i/>
          <w:color w:val="000000"/>
          <w:sz w:val="24"/>
        </w:rPr>
        <w:t>Stem Cell Research &amp; Therapy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i/>
          <w:color w:val="000000"/>
          <w:sz w:val="24"/>
        </w:rPr>
        <w:t>2</w:t>
      </w:r>
      <w:r>
        <w:rPr>
          <w:rFonts w:ascii="Times New Roman" w:hAnsi="Times New Roman"/>
          <w:color w:val="000000"/>
          <w:sz w:val="24"/>
        </w:rPr>
        <w:t>(4).</w:t>
      </w:r>
    </w:p>
    <w:p w:rsidR="009E1E52" w:rsidRDefault="009E1E52">
      <w:pPr>
        <w:spacing w:after="0" w:line="480" w:lineRule="auto"/>
        <w:ind w:left="1005"/>
      </w:pPr>
    </w:p>
    <w:sectPr w:rsidR="009E1E52" w:rsidSect="000F6147">
      <w:pgSz w:w="12240" w:h="15840" w:code="9"/>
      <w:pgMar w:top="1444" w:right="1444" w:bottom="1444" w:left="14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D0" w:rsidRDefault="00EB59D0" w:rsidP="006E0FDA">
      <w:pPr>
        <w:spacing w:after="0" w:line="240" w:lineRule="auto"/>
      </w:pPr>
      <w:r>
        <w:separator/>
      </w:r>
    </w:p>
  </w:endnote>
  <w:endnote w:type="continuationSeparator" w:id="0">
    <w:p w:rsidR="00EB59D0" w:rsidRDefault="00EB59D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D0" w:rsidRDefault="00EB59D0" w:rsidP="006E0FDA">
      <w:pPr>
        <w:spacing w:after="0" w:line="240" w:lineRule="auto"/>
      </w:pPr>
      <w:r>
        <w:separator/>
      </w:r>
    </w:p>
  </w:footnote>
  <w:footnote w:type="continuationSeparator" w:id="0">
    <w:p w:rsidR="00EB59D0" w:rsidRDefault="00EB59D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28756A"/>
    <w:rsid w:val="00361FF4"/>
    <w:rsid w:val="003B5299"/>
    <w:rsid w:val="00493A0C"/>
    <w:rsid w:val="004D6B48"/>
    <w:rsid w:val="00531A4E"/>
    <w:rsid w:val="00535F5A"/>
    <w:rsid w:val="00555F58"/>
    <w:rsid w:val="005617A1"/>
    <w:rsid w:val="006E0FDA"/>
    <w:rsid w:val="006E6663"/>
    <w:rsid w:val="00750434"/>
    <w:rsid w:val="00766AE7"/>
    <w:rsid w:val="008B3AC2"/>
    <w:rsid w:val="008F680D"/>
    <w:rsid w:val="009E1E52"/>
    <w:rsid w:val="00AC197E"/>
    <w:rsid w:val="00B21D59"/>
    <w:rsid w:val="00BD419F"/>
    <w:rsid w:val="00DA14A3"/>
    <w:rsid w:val="00DF064E"/>
    <w:rsid w:val="00EB59D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9"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9"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9"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9"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9"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9"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9"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9"/>
    <w:semiHidden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9"/>
    <w:semiHidden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rFonts w:cs="Times New Roman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rFonts w:cs="Times New Roman"/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rFonts w:cs="Times New Roman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rFonts w:cs="Times New Roman"/>
      <w:vertAlign w:val="superscript"/>
    </w:rPr>
  </w:style>
  <w:style w:type="character" w:customStyle="1" w:styleId="DefaultParagraphFontPHPDOCX">
    <w:name w:val="Default Paragraph Font PHPDOCX"/>
    <w:uiPriority w:val="99"/>
    <w:semiHidden/>
    <w:rsid w:val="00DA14A3"/>
  </w:style>
  <w:style w:type="character" w:customStyle="1" w:styleId="Heading1CarPHPDOCX">
    <w:name w:val="Heading 1 Car PHPDOCX"/>
    <w:basedOn w:val="DefaultParagraphFontPHPDOCX"/>
    <w:link w:val="Heading1PHPDOCX"/>
    <w:uiPriority w:val="99"/>
    <w:locked/>
    <w:rsid w:val="00DF06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9"/>
    <w:locked/>
    <w:rsid w:val="00DF064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9"/>
    <w:locked/>
    <w:rsid w:val="00DF064E"/>
    <w:rPr>
      <w:rFonts w:ascii="Cambria" w:hAnsi="Cambria" w:cs="Times New Roman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9"/>
    <w:locked/>
    <w:rsid w:val="00DF064E"/>
    <w:rPr>
      <w:rFonts w:ascii="Cambria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9"/>
    <w:locked/>
    <w:rsid w:val="00DF064E"/>
    <w:rPr>
      <w:rFonts w:ascii="Cambria" w:hAnsi="Cambria" w:cs="Times New Roman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9"/>
    <w:locked/>
    <w:rsid w:val="00DF064E"/>
    <w:rPr>
      <w:rFonts w:ascii="Cambria" w:hAnsi="Cambria" w:cs="Times New Roman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9"/>
    <w:locked/>
    <w:rsid w:val="00DF064E"/>
    <w:rPr>
      <w:rFonts w:ascii="Cambria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99"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sid w:val="00DF06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99"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sid w:val="00DF064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99"/>
    <w:rsid w:val="00DF064E"/>
    <w:rPr>
      <w:rFonts w:cs="Times New Roman"/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99"/>
    <w:rsid w:val="00DF064E"/>
    <w:rPr>
      <w:rFonts w:cs="Times New Roman"/>
      <w:i/>
      <w:iCs/>
    </w:rPr>
  </w:style>
  <w:style w:type="character" w:customStyle="1" w:styleId="IntenseEmphasisPHPDOCX">
    <w:name w:val="Intense Emphasis PHPDOCX"/>
    <w:basedOn w:val="DefaultParagraphFontPHPDOCX"/>
    <w:uiPriority w:val="99"/>
    <w:rsid w:val="00DF064E"/>
    <w:rPr>
      <w:rFonts w:cs="Times New Roman"/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99"/>
    <w:rsid w:val="00DF064E"/>
    <w:rPr>
      <w:rFonts w:cs="Times New Roman"/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99"/>
    <w:rsid w:val="00DF064E"/>
    <w:rPr>
      <w:i/>
      <w:iCs/>
      <w:color w:val="000000"/>
    </w:rPr>
  </w:style>
  <w:style w:type="character" w:customStyle="1" w:styleId="QuoteCarPHPDOCX">
    <w:name w:val="Quote Car PHPDOCX"/>
    <w:basedOn w:val="DefaultParagraphFontPHPDOCX"/>
    <w:link w:val="QuotePHPDOCX"/>
    <w:uiPriority w:val="99"/>
    <w:locked/>
    <w:rsid w:val="00DF064E"/>
    <w:rPr>
      <w:rFonts w:cs="Times New Roman"/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99"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99"/>
    <w:locked/>
    <w:rsid w:val="00DF064E"/>
    <w:rPr>
      <w:rFonts w:cs="Times New Roman"/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99"/>
    <w:rsid w:val="00DF064E"/>
    <w:rPr>
      <w:rFonts w:cs="Times New Roman"/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99"/>
    <w:rsid w:val="00DF064E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99"/>
    <w:rsid w:val="00DF064E"/>
    <w:rPr>
      <w:rFonts w:cs="Times New Roman"/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99"/>
    <w:rsid w:val="00DF064E"/>
    <w:pPr>
      <w:ind w:left="720"/>
      <w:contextualSpacing/>
    </w:pPr>
  </w:style>
  <w:style w:type="paragraph" w:customStyle="1" w:styleId="NoSpacingPHPDOCX">
    <w:name w:val="No Spacing PHPDOCX"/>
    <w:uiPriority w:val="99"/>
    <w:rsid w:val="00DF064E"/>
  </w:style>
  <w:style w:type="character" w:customStyle="1" w:styleId="Heading8CarPHPDOCX">
    <w:name w:val="Heading 8 Car PHPDOCX"/>
    <w:basedOn w:val="DefaultParagraphFontPHPDOCX"/>
    <w:link w:val="Heading8PHPDOCX"/>
    <w:uiPriority w:val="99"/>
    <w:semiHidden/>
    <w:locked/>
    <w:rsid w:val="00DF064E"/>
    <w:rPr>
      <w:rFonts w:ascii="Cambria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9"/>
    <w:semiHidden/>
    <w:locked/>
    <w:rsid w:val="00DF064E"/>
    <w:rPr>
      <w:rFonts w:ascii="Cambria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rsid w:val="00DA14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9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99"/>
    <w:rsid w:val="00493A0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99"/>
    <w:rsid w:val="00493A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99"/>
    <w:rsid w:val="00493A0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99"/>
    <w:rsid w:val="00493A0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99"/>
    <w:rsid w:val="00493A0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99"/>
    <w:rsid w:val="00493A0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99"/>
    <w:rsid w:val="00AC197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ListPHPDOCX">
    <w:name w:val="Colorful List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4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9"/>
    <w:rsid w:val="00DF06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9"/>
    <w:rsid w:val="00DF064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9"/>
    <w:rsid w:val="00DF064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Heading4PHPDOCX">
    <w:name w:val="Heading 4 PHPDOCX"/>
    <w:basedOn w:val="Normal"/>
    <w:next w:val="Normal"/>
    <w:link w:val="Heading4CarPHPDOCX"/>
    <w:uiPriority w:val="99"/>
    <w:rsid w:val="00DF064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Heading5PHPDOCX">
    <w:name w:val="Heading 5 PHPDOCX"/>
    <w:basedOn w:val="Normal"/>
    <w:next w:val="Normal"/>
    <w:link w:val="Heading5CarPHPDOCX"/>
    <w:uiPriority w:val="99"/>
    <w:rsid w:val="00DF064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customStyle="1" w:styleId="Heading6PHPDOCX">
    <w:name w:val="Heading 6 PHPDOCX"/>
    <w:basedOn w:val="Normal"/>
    <w:next w:val="Normal"/>
    <w:link w:val="Heading6CarPHPDOCX"/>
    <w:uiPriority w:val="99"/>
    <w:rsid w:val="00DF064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Heading7PHPDOCX">
    <w:name w:val="Heading 7 PHPDOCX"/>
    <w:basedOn w:val="Normal"/>
    <w:next w:val="Normal"/>
    <w:link w:val="Heading7CarPHPDOCX"/>
    <w:uiPriority w:val="99"/>
    <w:rsid w:val="00DF064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customStyle="1" w:styleId="Heading8PHPDOCX">
    <w:name w:val="Heading 8 PHPDOCX"/>
    <w:basedOn w:val="Normal"/>
    <w:next w:val="Normal"/>
    <w:link w:val="Heading8CarPHPDOCX"/>
    <w:uiPriority w:val="99"/>
    <w:semiHidden/>
    <w:rsid w:val="00DF064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9"/>
    <w:semiHidden/>
    <w:rsid w:val="00DF064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locked/>
    <w:rPr>
      <w:rFonts w:cs="Times New Roman"/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rPr>
      <w:rFonts w:cs="Times New Roman"/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locked/>
    <w:rPr>
      <w:rFonts w:cs="Times New Roman"/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rPr>
      <w:rFonts w:cs="Times New Roman"/>
      <w:vertAlign w:val="superscript"/>
    </w:rPr>
  </w:style>
  <w:style w:type="character" w:customStyle="1" w:styleId="DefaultParagraphFontPHPDOCX">
    <w:name w:val="Default Paragraph Font PHPDOCX"/>
    <w:uiPriority w:val="99"/>
    <w:semiHidden/>
    <w:rsid w:val="00DA14A3"/>
  </w:style>
  <w:style w:type="character" w:customStyle="1" w:styleId="Heading1CarPHPDOCX">
    <w:name w:val="Heading 1 Car PHPDOCX"/>
    <w:basedOn w:val="DefaultParagraphFontPHPDOCX"/>
    <w:link w:val="Heading1PHPDOCX"/>
    <w:uiPriority w:val="99"/>
    <w:locked/>
    <w:rsid w:val="00DF064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9"/>
    <w:locked/>
    <w:rsid w:val="00DF064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9"/>
    <w:locked/>
    <w:rsid w:val="00DF064E"/>
    <w:rPr>
      <w:rFonts w:ascii="Cambria" w:hAnsi="Cambria" w:cs="Times New Roman"/>
      <w:b/>
      <w:bCs/>
      <w:color w:val="4F81BD"/>
    </w:rPr>
  </w:style>
  <w:style w:type="character" w:customStyle="1" w:styleId="Heading4CarPHPDOCX">
    <w:name w:val="Heading 4 Car PHPDOCX"/>
    <w:basedOn w:val="DefaultParagraphFontPHPDOCX"/>
    <w:link w:val="Heading4PHPDOCX"/>
    <w:uiPriority w:val="99"/>
    <w:locked/>
    <w:rsid w:val="00DF064E"/>
    <w:rPr>
      <w:rFonts w:ascii="Cambria" w:hAnsi="Cambria" w:cs="Times New Roman"/>
      <w:b/>
      <w:bCs/>
      <w:i/>
      <w:iCs/>
      <w:color w:val="4F81BD"/>
    </w:rPr>
  </w:style>
  <w:style w:type="character" w:customStyle="1" w:styleId="Heading5CarPHPDOCX">
    <w:name w:val="Heading 5 Car PHPDOCX"/>
    <w:basedOn w:val="DefaultParagraphFontPHPDOCX"/>
    <w:link w:val="Heading5PHPDOCX"/>
    <w:uiPriority w:val="99"/>
    <w:locked/>
    <w:rsid w:val="00DF064E"/>
    <w:rPr>
      <w:rFonts w:ascii="Cambria" w:hAnsi="Cambria" w:cs="Times New Roman"/>
      <w:color w:val="243F60"/>
    </w:rPr>
  </w:style>
  <w:style w:type="character" w:customStyle="1" w:styleId="Heading6CarPHPDOCX">
    <w:name w:val="Heading 6 Car PHPDOCX"/>
    <w:basedOn w:val="DefaultParagraphFontPHPDOCX"/>
    <w:link w:val="Heading6PHPDOCX"/>
    <w:uiPriority w:val="99"/>
    <w:locked/>
    <w:rsid w:val="00DF064E"/>
    <w:rPr>
      <w:rFonts w:ascii="Cambria" w:hAnsi="Cambria" w:cs="Times New Roman"/>
      <w:i/>
      <w:iCs/>
      <w:color w:val="243F60"/>
    </w:rPr>
  </w:style>
  <w:style w:type="character" w:customStyle="1" w:styleId="Heading7CarPHPDOCX">
    <w:name w:val="Heading 7 Car PHPDOCX"/>
    <w:basedOn w:val="DefaultParagraphFontPHPDOCX"/>
    <w:link w:val="Heading7PHPDOCX"/>
    <w:uiPriority w:val="99"/>
    <w:locked/>
    <w:rsid w:val="00DF064E"/>
    <w:rPr>
      <w:rFonts w:ascii="Cambria" w:hAnsi="Cambria" w:cs="Times New Roman"/>
      <w:i/>
      <w:iCs/>
      <w:color w:val="404040"/>
    </w:rPr>
  </w:style>
  <w:style w:type="paragraph" w:customStyle="1" w:styleId="TitlePHPDOCX">
    <w:name w:val="Title PHPDOCX"/>
    <w:basedOn w:val="Normal"/>
    <w:next w:val="Normal"/>
    <w:link w:val="TitleCarPHPDOCX"/>
    <w:uiPriority w:val="99"/>
    <w:rsid w:val="00DF06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99"/>
    <w:locked/>
    <w:rsid w:val="00DF064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99"/>
    <w:rsid w:val="00DF064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99"/>
    <w:locked/>
    <w:rsid w:val="00DF064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99"/>
    <w:rsid w:val="00DF064E"/>
    <w:rPr>
      <w:rFonts w:cs="Times New Roman"/>
      <w:i/>
      <w:iCs/>
      <w:color w:val="808080"/>
    </w:rPr>
  </w:style>
  <w:style w:type="character" w:customStyle="1" w:styleId="EmphasisPHPDOCX">
    <w:name w:val="Emphasis PHPDOCX"/>
    <w:basedOn w:val="DefaultParagraphFontPHPDOCX"/>
    <w:uiPriority w:val="99"/>
    <w:rsid w:val="00DF064E"/>
    <w:rPr>
      <w:rFonts w:cs="Times New Roman"/>
      <w:i/>
      <w:iCs/>
    </w:rPr>
  </w:style>
  <w:style w:type="character" w:customStyle="1" w:styleId="IntenseEmphasisPHPDOCX">
    <w:name w:val="Intense Emphasis PHPDOCX"/>
    <w:basedOn w:val="DefaultParagraphFontPHPDOCX"/>
    <w:uiPriority w:val="99"/>
    <w:rsid w:val="00DF064E"/>
    <w:rPr>
      <w:rFonts w:cs="Times New Roman"/>
      <w:b/>
      <w:bCs/>
      <w:i/>
      <w:iCs/>
      <w:color w:val="4F81BD"/>
    </w:rPr>
  </w:style>
  <w:style w:type="character" w:customStyle="1" w:styleId="StrongPHPDOCX">
    <w:name w:val="Strong PHPDOCX"/>
    <w:basedOn w:val="DefaultParagraphFontPHPDOCX"/>
    <w:uiPriority w:val="99"/>
    <w:rsid w:val="00DF064E"/>
    <w:rPr>
      <w:rFonts w:cs="Times New Roman"/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99"/>
    <w:rsid w:val="00DF064E"/>
    <w:rPr>
      <w:i/>
      <w:iCs/>
      <w:color w:val="000000"/>
    </w:rPr>
  </w:style>
  <w:style w:type="character" w:customStyle="1" w:styleId="QuoteCarPHPDOCX">
    <w:name w:val="Quote Car PHPDOCX"/>
    <w:basedOn w:val="DefaultParagraphFontPHPDOCX"/>
    <w:link w:val="QuotePHPDOCX"/>
    <w:uiPriority w:val="99"/>
    <w:locked/>
    <w:rsid w:val="00DF064E"/>
    <w:rPr>
      <w:rFonts w:cs="Times New Roman"/>
      <w:i/>
      <w:iCs/>
      <w:color w:val="000000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99"/>
    <w:rsid w:val="00DF06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99"/>
    <w:locked/>
    <w:rsid w:val="00DF064E"/>
    <w:rPr>
      <w:rFonts w:cs="Times New Roman"/>
      <w:b/>
      <w:bCs/>
      <w:i/>
      <w:iCs/>
      <w:color w:val="4F81BD"/>
    </w:rPr>
  </w:style>
  <w:style w:type="character" w:customStyle="1" w:styleId="SubtleReferencePHPDOCX">
    <w:name w:val="Subtle Reference PHPDOCX"/>
    <w:basedOn w:val="DefaultParagraphFontPHPDOCX"/>
    <w:uiPriority w:val="99"/>
    <w:rsid w:val="00DF064E"/>
    <w:rPr>
      <w:rFonts w:cs="Times New Roman"/>
      <w:smallCaps/>
      <w:color w:val="C0504D"/>
      <w:u w:val="single"/>
    </w:rPr>
  </w:style>
  <w:style w:type="character" w:customStyle="1" w:styleId="IntenseReferencePHPDOCX">
    <w:name w:val="Intense Reference PHPDOCX"/>
    <w:basedOn w:val="DefaultParagraphFontPHPDOCX"/>
    <w:uiPriority w:val="99"/>
    <w:rsid w:val="00DF064E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99"/>
    <w:rsid w:val="00DF064E"/>
    <w:rPr>
      <w:rFonts w:cs="Times New Roman"/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99"/>
    <w:rsid w:val="00DF064E"/>
    <w:pPr>
      <w:ind w:left="720"/>
      <w:contextualSpacing/>
    </w:pPr>
  </w:style>
  <w:style w:type="paragraph" w:customStyle="1" w:styleId="NoSpacingPHPDOCX">
    <w:name w:val="No Spacing PHPDOCX"/>
    <w:uiPriority w:val="99"/>
    <w:rsid w:val="00DF064E"/>
  </w:style>
  <w:style w:type="character" w:customStyle="1" w:styleId="Heading8CarPHPDOCX">
    <w:name w:val="Heading 8 Car PHPDOCX"/>
    <w:basedOn w:val="DefaultParagraphFontPHPDOCX"/>
    <w:link w:val="Heading8PHPDOCX"/>
    <w:uiPriority w:val="99"/>
    <w:semiHidden/>
    <w:locked/>
    <w:rsid w:val="00DF064E"/>
    <w:rPr>
      <w:rFonts w:ascii="Cambria" w:hAnsi="Cambria" w:cs="Times New Roman"/>
      <w:color w:val="404040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9"/>
    <w:semiHidden/>
    <w:locked/>
    <w:rsid w:val="00DF064E"/>
    <w:rPr>
      <w:rFonts w:ascii="Cambria" w:hAnsi="Cambria" w:cs="Times New Roman"/>
      <w:i/>
      <w:iCs/>
      <w:color w:val="404040"/>
      <w:sz w:val="20"/>
      <w:szCs w:val="20"/>
    </w:rPr>
  </w:style>
  <w:style w:type="table" w:customStyle="1" w:styleId="NormalTablePHPDOCX">
    <w:name w:val="Normal Table PHPDOCX"/>
    <w:uiPriority w:val="99"/>
    <w:semiHidden/>
    <w:rsid w:val="00DA14A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9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99"/>
    <w:rsid w:val="00493A0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Accent1PHPDOCX">
    <w:name w:val="Light Shading Accent 1 PHPDOCX"/>
    <w:basedOn w:val="NormalTablePHPDOCX"/>
    <w:uiPriority w:val="99"/>
    <w:rsid w:val="00493A0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Accent2PHPDOCX">
    <w:name w:val="Light Shading Accent 2 PHPDOCX"/>
    <w:basedOn w:val="NormalTablePHPDOCX"/>
    <w:uiPriority w:val="99"/>
    <w:rsid w:val="00493A0C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LightShadingAccent3PHPDOCX">
    <w:name w:val="Light Shading Accent 3 PHPDOCX"/>
    <w:basedOn w:val="NormalTablePHPDOCX"/>
    <w:uiPriority w:val="99"/>
    <w:rsid w:val="00493A0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Accent4PHPDOCX">
    <w:name w:val="Light Shading Accent 4 PHPDOCX"/>
    <w:basedOn w:val="NormalTablePHPDOCX"/>
    <w:uiPriority w:val="99"/>
    <w:rsid w:val="00493A0C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ShadingAccent5PHPDOCX">
    <w:name w:val="Light Shading Accent 5 PHPDOCX"/>
    <w:basedOn w:val="NormalTablePHPDOCX"/>
    <w:uiPriority w:val="99"/>
    <w:rsid w:val="00493A0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PHPDOCX">
    <w:name w:val="Light List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Accent1PHPDOCX">
    <w:name w:val="Light List Accent 1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Accent2PHPDOCX">
    <w:name w:val="Light List Accent 2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Accent3PHPDOCX">
    <w:name w:val="Light List Accent 3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ListAccent4PHPDOCX">
    <w:name w:val="Light List Accent 4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LightListAccent5PHPDOCX">
    <w:name w:val="Light List Accent 5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Accent6PHPDOCX">
    <w:name w:val="Light List Accent 6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PHPDOCX">
    <w:name w:val="Light Grid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1PHPDOCX">
    <w:name w:val="Light Grid 1 PHPDOCX"/>
    <w:basedOn w:val="NormalTablePHPDOCX"/>
    <w:uiPriority w:val="99"/>
    <w:rsid w:val="00493A0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2PHPDOCX">
    <w:name w:val="Light Grid 2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ghtGrid3PHPDOCX">
    <w:name w:val="Light Grid 3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4PHPDOCX">
    <w:name w:val="Light Grid 4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LightGrid5PHPDOCX">
    <w:name w:val="Light Grid 5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LightGrid6PHPDOCX">
    <w:name w:val="Light Grid 6 PHPDOCX"/>
    <w:basedOn w:val="NormalTablePHPDOCX"/>
    <w:uiPriority w:val="99"/>
    <w:rsid w:val="00112029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MediumShading1PHPDOCX">
    <w:name w:val="Medium Shading 1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99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customStyle="1" w:styleId="MediumList1Accent1PHPDOCX">
    <w:name w:val="Medium List 1 Accent 1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table" w:customStyle="1" w:styleId="MediumList1Accent2PHPDOCX">
    <w:name w:val="Medium List 1 Accent 2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EFD3D2"/>
      </w:tcPr>
    </w:tblStylePr>
  </w:style>
  <w:style w:type="table" w:customStyle="1" w:styleId="MediumList1Accent3PHPDOCX">
    <w:name w:val="Medium List 1 Accent 3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6EED5"/>
      </w:tcPr>
    </w:tblStylePr>
  </w:style>
  <w:style w:type="table" w:customStyle="1" w:styleId="MediumList1Accent4PHPDOCX">
    <w:name w:val="Medium List 1 Accent 4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DFD8E8"/>
      </w:tcPr>
    </w:tblStylePr>
  </w:style>
  <w:style w:type="table" w:customStyle="1" w:styleId="MediumList1Accent5PHPDOCX">
    <w:name w:val="Medium List 1 Accent 5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MediumList1Accent6PHPDOCX">
    <w:name w:val="Medium List 1 Accent 6 PHPDOCX"/>
    <w:basedOn w:val="NormalTablePHPDOCX"/>
    <w:uiPriority w:val="99"/>
    <w:rsid w:val="00361FF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4D0"/>
      </w:tcPr>
    </w:tblStylePr>
  </w:style>
  <w:style w:type="table" w:customStyle="1" w:styleId="MediumList2PHPDOCX">
    <w:name w:val="Medium List 2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MediumGrid1Accent1PHPDOCX">
    <w:name w:val="Medium Grid 1 Accent 1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MediumGrid1Accent2PHPDOCX">
    <w:name w:val="Medium Grid 1 Accent 2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MediumGrid1Accent3PHPDOCX">
    <w:name w:val="Medium Grid 1 Accent 3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MediumGrid1Accent4PHPDOCX">
    <w:name w:val="Medium Grid 1 Accent 4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MediumGrid1Accent5PHPDOCX">
    <w:name w:val="Medium Grid 1 Accent 5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MediumGrid1Accent6PHPDOCX">
    <w:name w:val="Medium Grid 1 Accent 6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customStyle="1" w:styleId="MediumGrid2PHPDOCX">
    <w:name w:val="Medium Grid 2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1PHPDOCX">
    <w:name w:val="Medium Grid 2 Accent 1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2PHPDOCX">
    <w:name w:val="Medium Grid 2 Accent 2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color w:val="000000"/>
      </w:rPr>
      <w:tblPr/>
      <w:tcPr>
        <w:shd w:val="clear" w:color="auto" w:fill="F8EDE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3PHPDOCX">
    <w:name w:val="Medium Grid 2 Accent 3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4PHPDOCX">
    <w:name w:val="Medium Grid 2 Accent 4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2EF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5PHPDOCX">
    <w:name w:val="Medium Grid 2 Accent 5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6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2Accent6PHPDOCX">
    <w:name w:val="Medium Grid 2 Accent 6 PHPDOCX"/>
    <w:basedOn w:val="NormalTablePHPDOCX"/>
    <w:uiPriority w:val="99"/>
    <w:rsid w:val="00361FF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EF4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customStyle="1" w:styleId="MediumGrid3PHPDOCX">
    <w:name w:val="Medium Grid 3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Accent1PHPDOCX">
    <w:name w:val="Medium Grid 3 Accent 1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Accent2PHPDOCX">
    <w:name w:val="Medium Grid 3 Accent 2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MediumGrid3Accent3PHPDOCX">
    <w:name w:val="Medium Grid 3 Accent 3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Accent5PHPDOCX">
    <w:name w:val="Medium Grid 3 Accent 5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MediumGrid3Accent4PHPDOCX">
    <w:name w:val="Medium Grid 3 Accent 4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Accent6PHPDOCX">
    <w:name w:val="Medium Grid 3 Accent 6 PHPDOCX"/>
    <w:basedOn w:val="NormalTablePHPDOCX"/>
    <w:uiPriority w:val="99"/>
    <w:rsid w:val="00361FF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DarkListPHPDOCX">
    <w:name w:val="Dark List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Accent1PHPDOCX">
    <w:name w:val="Dark List Accent 1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DarkListAccent2PHPDOCX">
    <w:name w:val="Dark List Accent 2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DarkListAccent3PHPDOCX">
    <w:name w:val="Dark List Accent 3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DarkListAccent4PHPDOCX">
    <w:name w:val="Dark List Accent 4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DarkListAccent5PHPDOCX">
    <w:name w:val="Dark List Accent 5 PHPDOCX"/>
    <w:basedOn w:val="NormalTablePHPDOCX"/>
    <w:uiPriority w:val="99"/>
    <w:rsid w:val="00361FF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DarkListAccent6PHPDOCX">
    <w:name w:val="Dark List Accent 6 PHPDOCX"/>
    <w:basedOn w:val="NormalTablePHPDOCX"/>
    <w:uiPriority w:val="99"/>
    <w:rsid w:val="00AC197E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olorfulShadingPHPDOCX">
    <w:name w:val="Colorful Shading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1PHPDOCX">
    <w:name w:val="Colorful Shading Accent 1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2PHPDOCX">
    <w:name w:val="Colorful Shading Accent 2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rPr>
        <w:rFonts w:cs="Times New Roman"/>
      </w:rPr>
      <w:tblPr/>
      <w:tcPr>
        <w:shd w:val="clear" w:color="auto" w:fill="E5B8B7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3PHPDOCX">
    <w:name w:val="Colorful Shading Accent 3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rPr>
        <w:rFonts w:cs="Times New Roman"/>
      </w:rPr>
      <w:tblPr/>
      <w:tcPr>
        <w:shd w:val="clear" w:color="auto" w:fill="D6E3B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ShadingAccent4PHPDOCX">
    <w:name w:val="Colorful Shading Accent 4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rPr>
        <w:rFonts w:cs="Times New Roman"/>
      </w:rPr>
      <w:tblPr/>
      <w:tcPr>
        <w:shd w:val="clear" w:color="auto" w:fill="CCC0D9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5PHPDOCX">
    <w:name w:val="Colorful Shading Accent 5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ShadingAccent6PHPDOCX">
    <w:name w:val="Colorful Shading Accent 6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rPr>
        <w:rFonts w:cs="Times New Roman"/>
      </w:rPr>
      <w:tblPr/>
      <w:tcPr>
        <w:shd w:val="clear" w:color="auto" w:fill="FBD4B4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customStyle="1" w:styleId="ColorfulListPHPDOCX">
    <w:name w:val="Colorful List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customStyle="1" w:styleId="ColorfulListAccent1PHPDOCX">
    <w:name w:val="Colorful List Accent 1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table" w:customStyle="1" w:styleId="ColorfulListAccent2PHPDOCX">
    <w:name w:val="Colorful List Accent 2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shd w:val="clear" w:color="auto" w:fill="F2DBDB"/>
      </w:tcPr>
    </w:tblStylePr>
  </w:style>
  <w:style w:type="table" w:customStyle="1" w:styleId="ColorfulListAccent3PHPDOCX">
    <w:name w:val="Colorful List Accent 3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rFonts w:cs="Times New Roman"/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shd w:val="clear" w:color="auto" w:fill="EAF1DD"/>
      </w:tcPr>
    </w:tblStylePr>
  </w:style>
  <w:style w:type="table" w:customStyle="1" w:styleId="ColorfulListAccent4PHPDOCX">
    <w:name w:val="Colorful List Accent 4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rFonts w:cs="Times New Roman"/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shd w:val="clear" w:color="auto" w:fill="E5DFEC"/>
      </w:tcPr>
    </w:tblStylePr>
  </w:style>
  <w:style w:type="table" w:customStyle="1" w:styleId="ColorfulListAccent5PHPDOCX">
    <w:name w:val="Colorful List Accent 5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rFonts w:cs="Times New Roman"/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table" w:customStyle="1" w:styleId="ColorfulListAccent6PHPDOCX">
    <w:name w:val="Colorful List Accent 6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rFonts w:cs="Times New Roman"/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shd w:val="clear" w:color="auto" w:fill="FDE9D9"/>
      </w:tcPr>
    </w:tblStylePr>
  </w:style>
  <w:style w:type="table" w:customStyle="1" w:styleId="ColorfulGridPHPDOCX">
    <w:name w:val="Colorful Grid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customStyle="1" w:styleId="ColorfulGridAccent1PHPDOCX">
    <w:name w:val="Colorful Grid Accent 1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customStyle="1" w:styleId="ColorfulGridAccent2PHPDOCX">
    <w:name w:val="Colorful Grid Accent 2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rFonts w:cs="Times New Roman"/>
        <w:b/>
        <w:bCs/>
      </w:rPr>
      <w:tblPr/>
      <w:tcPr>
        <w:shd w:val="clear" w:color="auto" w:fill="E5B8B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5B8B7"/>
      </w:tcPr>
    </w:tblStylePr>
    <w:tblStylePr w:type="firstCol">
      <w:rPr>
        <w:rFonts w:cs="Times New Roman"/>
        <w:color w:val="FFFFFF"/>
      </w:rPr>
      <w:tblPr/>
      <w:tcPr>
        <w:shd w:val="clear" w:color="auto" w:fill="943634"/>
      </w:tcPr>
    </w:tblStylePr>
    <w:tblStylePr w:type="lastCol">
      <w:rPr>
        <w:rFonts w:cs="Times New Roman"/>
        <w:color w:val="FFFFFF"/>
      </w:rPr>
      <w:tblPr/>
      <w:tcPr>
        <w:shd w:val="clear" w:color="auto" w:fill="943634"/>
      </w:tc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customStyle="1" w:styleId="ColorfulGridAccent3PHPDOCX">
    <w:name w:val="Colorful Grid Accent 3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Times New Roman"/>
        <w:b/>
        <w:bCs/>
      </w:rPr>
      <w:tblPr/>
      <w:tcPr>
        <w:shd w:val="clear" w:color="auto" w:fill="D6E3B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Times New Roman"/>
        <w:color w:val="FFFFFF"/>
      </w:rPr>
      <w:tblPr/>
      <w:tcPr>
        <w:shd w:val="clear" w:color="auto" w:fill="76923C"/>
      </w:tcPr>
    </w:tblStylePr>
    <w:tblStylePr w:type="lastCol">
      <w:rPr>
        <w:rFonts w:cs="Times New Roman"/>
        <w:color w:val="FFFFFF"/>
      </w:rPr>
      <w:tblPr/>
      <w:tcPr>
        <w:shd w:val="clear" w:color="auto" w:fill="76923C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customStyle="1" w:styleId="ColorfulGridAccent4PHPDOCX">
    <w:name w:val="Colorful Grid Accent 4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rFonts w:cs="Times New Roman"/>
        <w:b/>
        <w:bCs/>
      </w:rPr>
      <w:tblPr/>
      <w:tcPr>
        <w:shd w:val="clear" w:color="auto" w:fill="CCC0D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CC0D9"/>
      </w:tcPr>
    </w:tblStylePr>
    <w:tblStylePr w:type="firstCol">
      <w:rPr>
        <w:rFonts w:cs="Times New Roman"/>
        <w:color w:val="FFFFFF"/>
      </w:rPr>
      <w:tblPr/>
      <w:tcPr>
        <w:shd w:val="clear" w:color="auto" w:fill="5F497A"/>
      </w:tcPr>
    </w:tblStylePr>
    <w:tblStylePr w:type="lastCol">
      <w:rPr>
        <w:rFonts w:cs="Times New Roman"/>
        <w:color w:val="FFFFFF"/>
      </w:rPr>
      <w:tblPr/>
      <w:tcPr>
        <w:shd w:val="clear" w:color="auto" w:fill="5F497A"/>
      </w:tc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customStyle="1" w:styleId="ColorfulGridAccent5PHPDOCX">
    <w:name w:val="Colorful Grid Accent 5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ColorfulGridAccent6PHPDOCX">
    <w:name w:val="Colorful Grid Accent 6 PHPDOCX"/>
    <w:basedOn w:val="NormalTablePHPDOCX"/>
    <w:uiPriority w:val="99"/>
    <w:rsid w:val="00AC197E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rFonts w:cs="Times New Roman"/>
        <w:b/>
        <w:bCs/>
      </w:rPr>
      <w:tblPr/>
      <w:tcPr>
        <w:shd w:val="clear" w:color="auto" w:fill="FBD4B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BD4B4"/>
      </w:tcPr>
    </w:tblStylePr>
    <w:tblStylePr w:type="firstCol">
      <w:rPr>
        <w:rFonts w:cs="Times New Roman"/>
        <w:color w:val="FFFFFF"/>
      </w:rPr>
      <w:tblPr/>
      <w:tcPr>
        <w:shd w:val="clear" w:color="auto" w:fill="E36C0A"/>
      </w:tcPr>
    </w:tblStylePr>
    <w:tblStylePr w:type="lastCol">
      <w:rPr>
        <w:rFonts w:cs="Times New Roman"/>
        <w:color w:val="FFFFFF"/>
      </w:rPr>
      <w:tblPr/>
      <w:tcPr>
        <w:shd w:val="clear" w:color="auto" w:fill="E36C0A"/>
      </w:tc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Cary Hundley</vt:lpstr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Cary Hundley</dc:title>
  <dc:creator>Eduardo Ramos</dc:creator>
  <cp:lastModifiedBy>Amy Hundley</cp:lastModifiedBy>
  <cp:revision>2</cp:revision>
  <dcterms:created xsi:type="dcterms:W3CDTF">2013-01-10T02:38:00Z</dcterms:created>
  <dcterms:modified xsi:type="dcterms:W3CDTF">2013-01-10T02:38:00Z</dcterms:modified>
</cp:coreProperties>
</file>